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02F0B0" w14:textId="77777777" w:rsidR="00B529AD" w:rsidRPr="00CA6668" w:rsidRDefault="00B529AD" w:rsidP="00CA6668">
      <w:pPr>
        <w:snapToGrid w:val="0"/>
        <w:spacing w:line="216" w:lineRule="auto"/>
        <w:contextualSpacing/>
        <w:jc w:val="center"/>
        <w:rPr>
          <w:rFonts w:ascii="メイリオ" w:eastAsia="メイリオ" w:hAnsi="メイリオ"/>
          <w:lang w:eastAsia="zh-TW"/>
        </w:rPr>
      </w:pPr>
      <w:r w:rsidRPr="00CA6668">
        <w:rPr>
          <w:rFonts w:ascii="メイリオ" w:eastAsia="メイリオ" w:hAnsi="メイリオ"/>
          <w:sz w:val="48"/>
          <w:szCs w:val="48"/>
          <w:lang w:eastAsia="zh-TW"/>
        </w:rPr>
        <w:t>誓　約　書</w:t>
      </w:r>
    </w:p>
    <w:p w14:paraId="18D88042" w14:textId="77777777" w:rsidR="00B529AD" w:rsidRPr="00CA6668" w:rsidRDefault="00B529AD" w:rsidP="00CA6668">
      <w:pPr>
        <w:snapToGrid w:val="0"/>
        <w:spacing w:line="216" w:lineRule="auto"/>
        <w:contextualSpacing/>
        <w:rPr>
          <w:rFonts w:ascii="メイリオ" w:eastAsia="メイリオ" w:hAnsi="メイリオ"/>
          <w:lang w:eastAsia="zh-TW"/>
        </w:rPr>
      </w:pPr>
      <w:r w:rsidRPr="00CA6668">
        <w:rPr>
          <w:rFonts w:ascii="メイリオ" w:eastAsia="メイリオ" w:hAnsi="メイリオ"/>
          <w:sz w:val="28"/>
          <w:szCs w:val="28"/>
          <w:lang w:eastAsia="zh-TW"/>
        </w:rPr>
        <w:t xml:space="preserve">所在地　　</w:t>
      </w:r>
      <w:r w:rsidRPr="00CA6668">
        <w:rPr>
          <w:rFonts w:ascii="メイリオ" w:eastAsia="メイリオ" w:hAnsi="メイリオ"/>
          <w:sz w:val="28"/>
          <w:szCs w:val="28"/>
          <w:u w:val="single"/>
          <w:lang w:eastAsia="zh-TW"/>
        </w:rPr>
        <w:t xml:space="preserve">　　　　　　　　　　　　　　　　　　　　　　　　　</w:t>
      </w:r>
    </w:p>
    <w:p w14:paraId="44BD223E" w14:textId="77777777" w:rsidR="00B529AD" w:rsidRPr="00CA6668" w:rsidRDefault="00B529AD" w:rsidP="00CA6668">
      <w:pPr>
        <w:snapToGrid w:val="0"/>
        <w:spacing w:line="216" w:lineRule="auto"/>
        <w:contextualSpacing/>
        <w:rPr>
          <w:rFonts w:ascii="メイリオ" w:eastAsia="メイリオ" w:hAnsi="メイリオ"/>
        </w:rPr>
      </w:pPr>
      <w:r w:rsidRPr="00CA6668">
        <w:rPr>
          <w:rFonts w:ascii="メイリオ" w:eastAsia="メイリオ" w:hAnsi="メイリオ"/>
          <w:sz w:val="28"/>
          <w:szCs w:val="28"/>
        </w:rPr>
        <w:t xml:space="preserve">出店者名　</w:t>
      </w:r>
      <w:r w:rsidRPr="00CA6668">
        <w:rPr>
          <w:rFonts w:ascii="メイリオ" w:eastAsia="メイリオ" w:hAnsi="メイリオ"/>
          <w:sz w:val="28"/>
          <w:szCs w:val="28"/>
          <w:u w:val="single"/>
        </w:rPr>
        <w:t xml:space="preserve">　　　　　　　　　　　　　　　　　　　　　　　　　</w:t>
      </w:r>
    </w:p>
    <w:p w14:paraId="26D77C31" w14:textId="77777777" w:rsidR="00B529AD" w:rsidRPr="00CA6668" w:rsidRDefault="00B529AD" w:rsidP="00CA6668">
      <w:pPr>
        <w:snapToGrid w:val="0"/>
        <w:spacing w:line="216" w:lineRule="auto"/>
        <w:contextualSpacing/>
        <w:rPr>
          <w:rFonts w:ascii="メイリオ" w:eastAsia="メイリオ" w:hAnsi="メイリオ"/>
        </w:rPr>
      </w:pPr>
      <w:r w:rsidRPr="00CA6668">
        <w:rPr>
          <w:rFonts w:ascii="メイリオ" w:eastAsia="メイリオ" w:hAnsi="メイリオ"/>
          <w:sz w:val="28"/>
          <w:szCs w:val="28"/>
        </w:rPr>
        <w:t xml:space="preserve">代表者名　</w:t>
      </w:r>
      <w:r w:rsidR="005A4673" w:rsidRPr="00CA6668">
        <w:rPr>
          <w:rFonts w:ascii="メイリオ" w:eastAsia="メイリオ" w:hAnsi="メイリオ"/>
          <w:sz w:val="28"/>
          <w:szCs w:val="28"/>
          <w:u w:val="single"/>
        </w:rPr>
        <w:t xml:space="preserve">　　　　　　　　　　　　　　　　　　　　　　　</w:t>
      </w:r>
      <w:r w:rsidR="005A4673" w:rsidRPr="00CA6668">
        <w:rPr>
          <w:rFonts w:ascii="メイリオ" w:eastAsia="メイリオ" w:hAnsi="メイリオ" w:hint="eastAsia"/>
          <w:sz w:val="28"/>
          <w:szCs w:val="28"/>
          <w:u w:val="single"/>
        </w:rPr>
        <w:t xml:space="preserve">　</w:t>
      </w:r>
      <w:r w:rsidRPr="00CA6668">
        <w:rPr>
          <w:rFonts w:ascii="メイリオ" w:eastAsia="メイリオ" w:hAnsi="メイリオ"/>
          <w:sz w:val="28"/>
          <w:szCs w:val="28"/>
          <w:u w:val="single"/>
        </w:rPr>
        <w:t xml:space="preserve">　</w:t>
      </w:r>
    </w:p>
    <w:p w14:paraId="33C42B35" w14:textId="77777777" w:rsidR="00B529AD" w:rsidRPr="00CA6668" w:rsidRDefault="00B529AD" w:rsidP="00CA6668">
      <w:pPr>
        <w:snapToGrid w:val="0"/>
        <w:spacing w:line="216" w:lineRule="auto"/>
        <w:contextualSpacing/>
        <w:rPr>
          <w:rFonts w:ascii="メイリオ" w:eastAsia="メイリオ" w:hAnsi="メイリオ"/>
          <w:lang w:eastAsia="zh-TW"/>
        </w:rPr>
      </w:pPr>
      <w:r w:rsidRPr="00CA6668">
        <w:rPr>
          <w:rFonts w:ascii="メイリオ" w:eastAsia="メイリオ" w:hAnsi="メイリオ"/>
          <w:sz w:val="28"/>
          <w:szCs w:val="28"/>
          <w:lang w:eastAsia="zh-TW"/>
        </w:rPr>
        <w:t xml:space="preserve">電話番号　</w:t>
      </w:r>
      <w:r w:rsidRPr="00CA6668">
        <w:rPr>
          <w:rFonts w:ascii="メイリオ" w:eastAsia="メイリオ" w:hAnsi="メイリオ"/>
          <w:sz w:val="28"/>
          <w:szCs w:val="28"/>
          <w:u w:val="single"/>
          <w:lang w:eastAsia="zh-TW"/>
        </w:rPr>
        <w:t xml:space="preserve">　　　　　　　　　　　　　　　　　　　　　　　　　</w:t>
      </w:r>
    </w:p>
    <w:p w14:paraId="07BA6E11" w14:textId="4B2FB20A" w:rsidR="00B529AD" w:rsidRPr="00CA6668" w:rsidRDefault="00CA6668" w:rsidP="00CA6668">
      <w:pPr>
        <w:snapToGrid w:val="0"/>
        <w:spacing w:line="216" w:lineRule="auto"/>
        <w:contextualSpacing/>
        <w:rPr>
          <w:rFonts w:ascii="メイリオ" w:eastAsia="メイリオ" w:hAnsi="メイリオ"/>
        </w:rPr>
      </w:pPr>
      <w:r w:rsidRPr="00CA6668">
        <w:rPr>
          <w:rFonts w:ascii="メイリオ" w:eastAsia="メイリオ" w:hAnsi="メイリオ"/>
          <w:sz w:val="24"/>
          <w:szCs w:val="24"/>
        </w:rPr>
        <w:t>私は令和</w:t>
      </w:r>
      <w:r w:rsidR="009B086F">
        <w:rPr>
          <w:rFonts w:ascii="メイリオ" w:eastAsia="メイリオ" w:hAnsi="メイリオ" w:hint="eastAsia"/>
          <w:sz w:val="24"/>
          <w:szCs w:val="24"/>
        </w:rPr>
        <w:t>８</w:t>
      </w:r>
      <w:r w:rsidRPr="00CA6668">
        <w:rPr>
          <w:rFonts w:ascii="メイリオ" w:eastAsia="メイリオ" w:hAnsi="メイリオ"/>
          <w:sz w:val="24"/>
          <w:szCs w:val="24"/>
        </w:rPr>
        <w:t>年</w:t>
      </w:r>
      <w:r w:rsidRPr="00CA6668">
        <w:rPr>
          <w:rFonts w:ascii="メイリオ" w:eastAsia="メイリオ" w:hAnsi="メイリオ" w:hint="eastAsia"/>
          <w:sz w:val="24"/>
          <w:szCs w:val="24"/>
        </w:rPr>
        <w:t>11</w:t>
      </w:r>
      <w:r w:rsidRPr="00CA6668">
        <w:rPr>
          <w:rFonts w:ascii="メイリオ" w:eastAsia="メイリオ" w:hAnsi="メイリオ"/>
          <w:sz w:val="24"/>
          <w:szCs w:val="24"/>
        </w:rPr>
        <w:t>月</w:t>
      </w:r>
      <w:r w:rsidR="009B086F">
        <w:rPr>
          <w:rFonts w:ascii="メイリオ" w:eastAsia="メイリオ" w:hAnsi="メイリオ" w:hint="eastAsia"/>
          <w:sz w:val="24"/>
          <w:szCs w:val="24"/>
        </w:rPr>
        <w:t>１</w:t>
      </w:r>
      <w:r w:rsidR="00B529AD" w:rsidRPr="00CA6668">
        <w:rPr>
          <w:rFonts w:ascii="メイリオ" w:eastAsia="メイリオ" w:hAnsi="メイリオ"/>
          <w:sz w:val="24"/>
          <w:szCs w:val="24"/>
        </w:rPr>
        <w:t>日に行われる</w:t>
      </w:r>
      <w:r w:rsidR="009B086F">
        <w:rPr>
          <w:rFonts w:ascii="メイリオ" w:eastAsia="メイリオ" w:hAnsi="メイリオ" w:hint="eastAsia"/>
          <w:sz w:val="24"/>
          <w:szCs w:val="24"/>
        </w:rPr>
        <w:t>はんだスポーツの日</w:t>
      </w:r>
      <w:r>
        <w:rPr>
          <w:rFonts w:ascii="メイリオ" w:eastAsia="メイリオ" w:hAnsi="メイリオ" w:hint="eastAsia"/>
          <w:sz w:val="24"/>
          <w:szCs w:val="24"/>
        </w:rPr>
        <w:t>フードゾーン</w:t>
      </w:r>
      <w:r w:rsidR="00B529AD" w:rsidRPr="00CA6668">
        <w:rPr>
          <w:rFonts w:ascii="メイリオ" w:eastAsia="メイリオ" w:hAnsi="メイリオ"/>
          <w:sz w:val="24"/>
          <w:szCs w:val="24"/>
        </w:rPr>
        <w:t>出店にあたり、下記の事項を遵守することを確認致します。</w:t>
      </w:r>
    </w:p>
    <w:p w14:paraId="161D458A" w14:textId="77777777" w:rsidR="00B529AD" w:rsidRPr="00187A3D" w:rsidRDefault="00B529AD" w:rsidP="00CA6668">
      <w:pPr>
        <w:snapToGrid w:val="0"/>
        <w:spacing w:line="216" w:lineRule="auto"/>
        <w:contextualSpacing/>
        <w:rPr>
          <w:rFonts w:ascii="メイリオ" w:eastAsia="メイリオ" w:hAnsi="メイリオ"/>
          <w:sz w:val="24"/>
          <w:szCs w:val="24"/>
        </w:rPr>
      </w:pPr>
    </w:p>
    <w:p w14:paraId="7C017DEB" w14:textId="77777777" w:rsidR="00B529AD" w:rsidRDefault="00B529AD" w:rsidP="00CA6668">
      <w:pPr>
        <w:pStyle w:val="a8"/>
        <w:snapToGrid w:val="0"/>
        <w:spacing w:line="216" w:lineRule="auto"/>
        <w:contextualSpacing/>
        <w:rPr>
          <w:rFonts w:ascii="メイリオ" w:eastAsia="メイリオ" w:hAnsi="メイリオ"/>
          <w:sz w:val="36"/>
          <w:szCs w:val="36"/>
        </w:rPr>
      </w:pPr>
      <w:r w:rsidRPr="00CA6668">
        <w:rPr>
          <w:rFonts w:ascii="メイリオ" w:eastAsia="メイリオ" w:hAnsi="メイリオ"/>
          <w:sz w:val="36"/>
          <w:szCs w:val="36"/>
        </w:rPr>
        <w:t>記</w:t>
      </w:r>
    </w:p>
    <w:p w14:paraId="6048A8D0" w14:textId="77777777" w:rsidR="00CA6668" w:rsidRPr="00CA6668" w:rsidRDefault="00CA6668" w:rsidP="00CA6668"/>
    <w:p w14:paraId="5E812AEC" w14:textId="77777777" w:rsidR="00B529AD" w:rsidRPr="00CA6668" w:rsidRDefault="00742C6B" w:rsidP="00CA6668">
      <w:pPr>
        <w:numPr>
          <w:ilvl w:val="0"/>
          <w:numId w:val="1"/>
        </w:numPr>
        <w:snapToGrid w:val="0"/>
        <w:spacing w:line="216" w:lineRule="auto"/>
        <w:ind w:left="357" w:hanging="357"/>
        <w:contextualSpacing/>
        <w:rPr>
          <w:rFonts w:ascii="メイリオ" w:eastAsia="メイリオ" w:hAnsi="メイリオ"/>
        </w:rPr>
      </w:pPr>
      <w:r>
        <w:rPr>
          <w:rFonts w:ascii="メイリオ" w:eastAsia="メイリオ" w:hAnsi="メイリオ" w:hint="eastAsia"/>
          <w:sz w:val="28"/>
          <w:szCs w:val="28"/>
        </w:rPr>
        <w:t>来場者</w:t>
      </w:r>
      <w:r w:rsidR="00B529AD" w:rsidRPr="00CA6668">
        <w:rPr>
          <w:rFonts w:ascii="メイリオ" w:eastAsia="メイリオ" w:hAnsi="メイリオ"/>
          <w:sz w:val="28"/>
          <w:szCs w:val="28"/>
        </w:rPr>
        <w:t>及び業者間で紛争を起こさないこと。</w:t>
      </w:r>
    </w:p>
    <w:p w14:paraId="1C588723" w14:textId="77777777" w:rsidR="00B529AD" w:rsidRPr="00CA6668" w:rsidRDefault="00B61AFF" w:rsidP="00CA6668">
      <w:pPr>
        <w:numPr>
          <w:ilvl w:val="0"/>
          <w:numId w:val="1"/>
        </w:numPr>
        <w:snapToGrid w:val="0"/>
        <w:spacing w:line="216" w:lineRule="auto"/>
        <w:ind w:left="357" w:rightChars="-136" w:right="-286" w:hanging="357"/>
        <w:contextualSpacing/>
        <w:rPr>
          <w:rFonts w:ascii="メイリオ" w:eastAsia="メイリオ" w:hAnsi="メイリオ"/>
        </w:rPr>
      </w:pPr>
      <w:r>
        <w:rPr>
          <w:rFonts w:ascii="メイリオ" w:eastAsia="メイリオ" w:hAnsi="メイリオ" w:hint="eastAsia"/>
          <w:sz w:val="28"/>
          <w:szCs w:val="28"/>
        </w:rPr>
        <w:t>来場者をはじめとする</w:t>
      </w:r>
      <w:r w:rsidR="00E51491" w:rsidRPr="00CA6668">
        <w:rPr>
          <w:rFonts w:ascii="メイリオ" w:eastAsia="メイリオ" w:hAnsi="メイリオ" w:hint="eastAsia"/>
          <w:sz w:val="28"/>
          <w:szCs w:val="28"/>
        </w:rPr>
        <w:t>第三者に対し</w:t>
      </w:r>
      <w:r w:rsidR="00B529AD" w:rsidRPr="00CA6668">
        <w:rPr>
          <w:rFonts w:ascii="メイリオ" w:eastAsia="メイリオ" w:hAnsi="メイリオ"/>
          <w:sz w:val="28"/>
          <w:szCs w:val="28"/>
        </w:rPr>
        <w:t>不快感を与えるような服装、言動をとらないこと。</w:t>
      </w:r>
    </w:p>
    <w:p w14:paraId="0B4516AB" w14:textId="77777777" w:rsidR="00B529AD" w:rsidRPr="00CA6668" w:rsidRDefault="00B529AD" w:rsidP="00CA6668">
      <w:pPr>
        <w:numPr>
          <w:ilvl w:val="0"/>
          <w:numId w:val="1"/>
        </w:numPr>
        <w:snapToGrid w:val="0"/>
        <w:spacing w:line="216" w:lineRule="auto"/>
        <w:ind w:left="357" w:hanging="357"/>
        <w:contextualSpacing/>
        <w:rPr>
          <w:rFonts w:ascii="メイリオ" w:eastAsia="メイリオ" w:hAnsi="メイリオ"/>
        </w:rPr>
      </w:pPr>
      <w:r w:rsidRPr="00CA6668">
        <w:rPr>
          <w:rFonts w:ascii="メイリオ" w:eastAsia="メイリオ" w:hAnsi="メイリオ"/>
          <w:sz w:val="28"/>
          <w:szCs w:val="28"/>
        </w:rPr>
        <w:t>申込品目以外の商品を取り扱わないこと。</w:t>
      </w:r>
    </w:p>
    <w:p w14:paraId="74836680" w14:textId="77777777" w:rsidR="00B529AD" w:rsidRPr="00CA6668" w:rsidRDefault="00B529AD" w:rsidP="00CA6668">
      <w:pPr>
        <w:numPr>
          <w:ilvl w:val="0"/>
          <w:numId w:val="1"/>
        </w:numPr>
        <w:snapToGrid w:val="0"/>
        <w:spacing w:line="216" w:lineRule="auto"/>
        <w:ind w:left="357" w:hanging="357"/>
        <w:contextualSpacing/>
        <w:rPr>
          <w:rFonts w:ascii="メイリオ" w:eastAsia="メイリオ" w:hAnsi="メイリオ"/>
        </w:rPr>
      </w:pPr>
      <w:r w:rsidRPr="00CA6668">
        <w:rPr>
          <w:rFonts w:ascii="メイリオ" w:eastAsia="メイリオ" w:hAnsi="メイリオ"/>
          <w:sz w:val="28"/>
          <w:szCs w:val="28"/>
        </w:rPr>
        <w:t>営業時間を遵守し、</w:t>
      </w:r>
      <w:r w:rsidR="002F07A7" w:rsidRPr="00CA6668">
        <w:rPr>
          <w:rFonts w:ascii="メイリオ" w:eastAsia="メイリオ" w:hAnsi="メイリオ" w:hint="eastAsia"/>
          <w:sz w:val="28"/>
          <w:szCs w:val="28"/>
        </w:rPr>
        <w:t>安全管理・美化に努めること。また、</w:t>
      </w:r>
      <w:r w:rsidRPr="00CA6668">
        <w:rPr>
          <w:rFonts w:ascii="メイリオ" w:eastAsia="メイリオ" w:hAnsi="メイリオ"/>
          <w:sz w:val="28"/>
          <w:szCs w:val="28"/>
        </w:rPr>
        <w:t>営業終了後は出店場所の清掃及び</w:t>
      </w:r>
      <w:r w:rsidR="00CA6668" w:rsidRPr="00CA6668">
        <w:rPr>
          <w:rFonts w:ascii="メイリオ" w:eastAsia="メイリオ" w:hAnsi="メイリオ" w:hint="eastAsia"/>
          <w:sz w:val="28"/>
          <w:szCs w:val="28"/>
        </w:rPr>
        <w:t>原状回復</w:t>
      </w:r>
      <w:r w:rsidRPr="00CA6668">
        <w:rPr>
          <w:rFonts w:ascii="メイリオ" w:eastAsia="メイリオ" w:hAnsi="メイリオ"/>
          <w:sz w:val="28"/>
          <w:szCs w:val="28"/>
        </w:rPr>
        <w:t>を確実に行うこと。</w:t>
      </w:r>
    </w:p>
    <w:p w14:paraId="7000282B" w14:textId="77777777" w:rsidR="00853743" w:rsidRPr="00CA6668" w:rsidRDefault="00E51491" w:rsidP="00CA6668">
      <w:pPr>
        <w:numPr>
          <w:ilvl w:val="0"/>
          <w:numId w:val="1"/>
        </w:numPr>
        <w:snapToGrid w:val="0"/>
        <w:spacing w:line="216" w:lineRule="auto"/>
        <w:ind w:left="357" w:hanging="357"/>
        <w:contextualSpacing/>
        <w:rPr>
          <w:rFonts w:ascii="メイリオ" w:eastAsia="メイリオ" w:hAnsi="メイリオ"/>
          <w:sz w:val="28"/>
          <w:szCs w:val="28"/>
        </w:rPr>
      </w:pPr>
      <w:r w:rsidRPr="00CA6668">
        <w:rPr>
          <w:rFonts w:ascii="メイリオ" w:eastAsia="メイリオ" w:hAnsi="メイリオ"/>
          <w:sz w:val="28"/>
          <w:szCs w:val="28"/>
        </w:rPr>
        <w:t>指定暴力団</w:t>
      </w:r>
      <w:r w:rsidRPr="00CA6668">
        <w:rPr>
          <w:rFonts w:ascii="メイリオ" w:eastAsia="メイリオ" w:hAnsi="メイリオ" w:hint="eastAsia"/>
          <w:sz w:val="28"/>
          <w:szCs w:val="28"/>
        </w:rPr>
        <w:t>等</w:t>
      </w:r>
      <w:r w:rsidRPr="00CA6668">
        <w:rPr>
          <w:rFonts w:ascii="メイリオ" w:eastAsia="メイリオ" w:hAnsi="メイリオ"/>
          <w:sz w:val="28"/>
          <w:szCs w:val="28"/>
        </w:rPr>
        <w:t>の構成員でないこと（出店に関わる者を含む</w:t>
      </w:r>
      <w:r w:rsidR="00B529AD" w:rsidRPr="00CA6668">
        <w:rPr>
          <w:rFonts w:ascii="メイリオ" w:eastAsia="メイリオ" w:hAnsi="メイリオ"/>
          <w:sz w:val="28"/>
          <w:szCs w:val="28"/>
        </w:rPr>
        <w:t>）</w:t>
      </w:r>
      <w:r w:rsidRPr="00CA6668">
        <w:rPr>
          <w:rFonts w:ascii="メイリオ" w:eastAsia="メイリオ" w:hAnsi="メイリオ" w:hint="eastAsia"/>
          <w:sz w:val="28"/>
          <w:szCs w:val="28"/>
        </w:rPr>
        <w:t>。</w:t>
      </w:r>
      <w:r w:rsidR="005A4673" w:rsidRPr="00CA6668">
        <w:rPr>
          <w:rFonts w:ascii="メイリオ" w:eastAsia="メイリオ" w:hAnsi="メイリオ" w:hint="eastAsia"/>
          <w:sz w:val="28"/>
          <w:szCs w:val="28"/>
        </w:rPr>
        <w:t>また、</w:t>
      </w:r>
      <w:r w:rsidR="00853743" w:rsidRPr="00CA6668">
        <w:rPr>
          <w:rFonts w:ascii="メイリオ" w:eastAsia="メイリオ" w:hAnsi="メイリオ" w:hint="eastAsia"/>
          <w:sz w:val="28"/>
          <w:szCs w:val="28"/>
        </w:rPr>
        <w:t>愛知県暴力団排除条例第26条第1項に規定する公表された法人等に属している者でないこと。</w:t>
      </w:r>
    </w:p>
    <w:p w14:paraId="5111FA92" w14:textId="77777777" w:rsidR="00B529AD" w:rsidRPr="00CA6668" w:rsidRDefault="00CA6668" w:rsidP="00CA6668">
      <w:pPr>
        <w:numPr>
          <w:ilvl w:val="0"/>
          <w:numId w:val="1"/>
        </w:numPr>
        <w:snapToGrid w:val="0"/>
        <w:spacing w:line="216" w:lineRule="auto"/>
        <w:ind w:left="357" w:hanging="357"/>
        <w:contextualSpacing/>
        <w:rPr>
          <w:rFonts w:ascii="メイリオ" w:eastAsia="メイリオ" w:hAnsi="メイリオ"/>
          <w:sz w:val="28"/>
          <w:szCs w:val="28"/>
        </w:rPr>
      </w:pPr>
      <w:r>
        <w:rPr>
          <w:rFonts w:ascii="メイリオ" w:eastAsia="メイリオ" w:hAnsi="メイリオ" w:hint="eastAsia"/>
          <w:sz w:val="28"/>
          <w:szCs w:val="28"/>
        </w:rPr>
        <w:t>前項の団体</w:t>
      </w:r>
      <w:r w:rsidR="005A4673" w:rsidRPr="00CA6668">
        <w:rPr>
          <w:rFonts w:ascii="メイリオ" w:eastAsia="メイリオ" w:hAnsi="メイリオ" w:hint="eastAsia"/>
          <w:sz w:val="28"/>
          <w:szCs w:val="28"/>
        </w:rPr>
        <w:t>等に対して資金等を提供し、又は便宜を供与するなど関与をしていると認められる者でないこと。</w:t>
      </w:r>
    </w:p>
    <w:p w14:paraId="39C6A41B" w14:textId="77777777" w:rsidR="00B529AD" w:rsidRPr="00CA6668" w:rsidRDefault="00E51491" w:rsidP="00CA6668">
      <w:pPr>
        <w:numPr>
          <w:ilvl w:val="0"/>
          <w:numId w:val="1"/>
        </w:numPr>
        <w:snapToGrid w:val="0"/>
        <w:spacing w:line="216" w:lineRule="auto"/>
        <w:ind w:left="357" w:hanging="357"/>
        <w:contextualSpacing/>
        <w:rPr>
          <w:rFonts w:ascii="メイリオ" w:eastAsia="メイリオ" w:hAnsi="メイリオ"/>
          <w:sz w:val="28"/>
          <w:szCs w:val="28"/>
        </w:rPr>
      </w:pPr>
      <w:r w:rsidRPr="00CA6668">
        <w:rPr>
          <w:rFonts w:ascii="メイリオ" w:eastAsia="メイリオ" w:hAnsi="メイリオ"/>
          <w:sz w:val="28"/>
          <w:szCs w:val="28"/>
        </w:rPr>
        <w:t>集団的、</w:t>
      </w:r>
      <w:r w:rsidRPr="00CA6668">
        <w:rPr>
          <w:rFonts w:ascii="メイリオ" w:eastAsia="メイリオ" w:hAnsi="メイリオ" w:hint="eastAsia"/>
          <w:sz w:val="28"/>
          <w:szCs w:val="28"/>
        </w:rPr>
        <w:t>または</w:t>
      </w:r>
      <w:r w:rsidRPr="00CA6668">
        <w:rPr>
          <w:rFonts w:ascii="メイリオ" w:eastAsia="メイリオ" w:hAnsi="メイリオ"/>
          <w:sz w:val="28"/>
          <w:szCs w:val="28"/>
        </w:rPr>
        <w:t>常習的に暴力又反社会的行為を行</w:t>
      </w:r>
      <w:r w:rsidRPr="00CA6668">
        <w:rPr>
          <w:rFonts w:ascii="メイリオ" w:eastAsia="メイリオ" w:hAnsi="メイリオ" w:hint="eastAsia"/>
          <w:sz w:val="28"/>
          <w:szCs w:val="28"/>
        </w:rPr>
        <w:t>う者でないこと</w:t>
      </w:r>
      <w:r w:rsidR="00B529AD" w:rsidRPr="00CA6668">
        <w:rPr>
          <w:rFonts w:ascii="メイリオ" w:eastAsia="メイリオ" w:hAnsi="メイリオ"/>
          <w:sz w:val="28"/>
          <w:szCs w:val="28"/>
        </w:rPr>
        <w:t>。（出店に関わる者を含む。）</w:t>
      </w:r>
    </w:p>
    <w:p w14:paraId="14927D52" w14:textId="77777777" w:rsidR="00B529AD" w:rsidRPr="00CA6668" w:rsidRDefault="00B529AD" w:rsidP="00CA6668">
      <w:pPr>
        <w:numPr>
          <w:ilvl w:val="0"/>
          <w:numId w:val="1"/>
        </w:numPr>
        <w:snapToGrid w:val="0"/>
        <w:spacing w:line="216" w:lineRule="auto"/>
        <w:ind w:left="357" w:hanging="357"/>
        <w:contextualSpacing/>
        <w:rPr>
          <w:rFonts w:ascii="メイリオ" w:eastAsia="メイリオ" w:hAnsi="メイリオ"/>
        </w:rPr>
      </w:pPr>
      <w:r w:rsidRPr="00CA6668">
        <w:rPr>
          <w:rFonts w:ascii="メイリオ" w:eastAsia="メイリオ" w:hAnsi="メイリオ"/>
          <w:sz w:val="28"/>
          <w:szCs w:val="28"/>
        </w:rPr>
        <w:t>その他、</w:t>
      </w:r>
      <w:r w:rsidR="005A4673" w:rsidRPr="00CA6668">
        <w:rPr>
          <w:rFonts w:ascii="メイリオ" w:eastAsia="メイリオ" w:hAnsi="メイリオ" w:hint="eastAsia"/>
          <w:sz w:val="28"/>
          <w:szCs w:val="28"/>
        </w:rPr>
        <w:t>主催者</w:t>
      </w:r>
      <w:r w:rsidRPr="00CA6668">
        <w:rPr>
          <w:rFonts w:ascii="メイリオ" w:eastAsia="メイリオ" w:hAnsi="メイリオ"/>
          <w:sz w:val="28"/>
          <w:szCs w:val="28"/>
        </w:rPr>
        <w:t>が定めた出店要項を厳守すること。</w:t>
      </w:r>
    </w:p>
    <w:p w14:paraId="52DE80A4" w14:textId="77777777" w:rsidR="00B529AD" w:rsidRPr="00CA6668" w:rsidRDefault="00CA6668" w:rsidP="00CA6668">
      <w:pPr>
        <w:numPr>
          <w:ilvl w:val="0"/>
          <w:numId w:val="1"/>
        </w:numPr>
        <w:snapToGrid w:val="0"/>
        <w:spacing w:line="216" w:lineRule="auto"/>
        <w:ind w:left="357" w:hanging="357"/>
        <w:contextualSpacing/>
        <w:rPr>
          <w:rFonts w:ascii="メイリオ" w:eastAsia="メイリオ" w:hAnsi="メイリオ"/>
        </w:rPr>
      </w:pPr>
      <w:r>
        <w:rPr>
          <w:rFonts w:ascii="メイリオ" w:eastAsia="メイリオ" w:hAnsi="メイリオ"/>
          <w:sz w:val="28"/>
          <w:szCs w:val="28"/>
        </w:rPr>
        <w:t>この誓約書を違反した場合、いかなる処分</w:t>
      </w:r>
      <w:r>
        <w:rPr>
          <w:rFonts w:ascii="メイリオ" w:eastAsia="メイリオ" w:hAnsi="メイリオ" w:hint="eastAsia"/>
          <w:sz w:val="28"/>
          <w:szCs w:val="28"/>
        </w:rPr>
        <w:t>にも従い</w:t>
      </w:r>
      <w:r w:rsidR="00B529AD" w:rsidRPr="00CA6668">
        <w:rPr>
          <w:rFonts w:ascii="メイリオ" w:eastAsia="メイリオ" w:hAnsi="メイリオ"/>
          <w:sz w:val="28"/>
          <w:szCs w:val="28"/>
        </w:rPr>
        <w:t>ます。</w:t>
      </w:r>
    </w:p>
    <w:p w14:paraId="3CF9E2DA" w14:textId="77777777" w:rsidR="00B529AD" w:rsidRPr="00CA6668" w:rsidRDefault="00B529AD" w:rsidP="00CA6668">
      <w:pPr>
        <w:pStyle w:val="a9"/>
        <w:snapToGrid w:val="0"/>
        <w:spacing w:line="216" w:lineRule="auto"/>
        <w:contextualSpacing/>
        <w:rPr>
          <w:rFonts w:ascii="メイリオ" w:eastAsia="メイリオ" w:hAnsi="メイリオ"/>
        </w:rPr>
      </w:pPr>
      <w:r w:rsidRPr="00CA6668">
        <w:rPr>
          <w:rFonts w:ascii="メイリオ" w:eastAsia="メイリオ" w:hAnsi="メイリオ"/>
        </w:rPr>
        <w:t>以上</w:t>
      </w:r>
    </w:p>
    <w:p w14:paraId="5980A5C7" w14:textId="4E29B513" w:rsidR="00B529AD" w:rsidRPr="00CA6668" w:rsidRDefault="00B529AD" w:rsidP="00CA6668">
      <w:pPr>
        <w:pStyle w:val="a9"/>
        <w:snapToGrid w:val="0"/>
        <w:spacing w:line="216" w:lineRule="auto"/>
        <w:contextualSpacing/>
        <w:jc w:val="left"/>
        <w:rPr>
          <w:rFonts w:ascii="メイリオ" w:eastAsia="メイリオ" w:hAnsi="メイリオ"/>
        </w:rPr>
      </w:pPr>
      <w:r w:rsidRPr="00CA6668">
        <w:rPr>
          <w:rFonts w:ascii="メイリオ" w:eastAsia="メイリオ" w:hAnsi="メイリオ"/>
          <w:sz w:val="28"/>
          <w:szCs w:val="28"/>
        </w:rPr>
        <w:t>令和</w:t>
      </w:r>
      <w:r w:rsidR="009B086F">
        <w:rPr>
          <w:rFonts w:ascii="メイリオ" w:eastAsia="メイリオ" w:hAnsi="メイリオ" w:hint="eastAsia"/>
          <w:sz w:val="28"/>
          <w:szCs w:val="28"/>
        </w:rPr>
        <w:t>８</w:t>
      </w:r>
      <w:r w:rsidRPr="00CA6668">
        <w:rPr>
          <w:rFonts w:ascii="メイリオ" w:eastAsia="メイリオ" w:hAnsi="メイリオ"/>
          <w:sz w:val="28"/>
          <w:szCs w:val="28"/>
        </w:rPr>
        <w:t>年　　　月　　　日</w:t>
      </w:r>
    </w:p>
    <w:p w14:paraId="3764A24E" w14:textId="1DC9CBB3" w:rsidR="00B529AD" w:rsidRPr="00CA6668" w:rsidRDefault="009B086F" w:rsidP="00CA6668">
      <w:pPr>
        <w:pStyle w:val="a9"/>
        <w:snapToGrid w:val="0"/>
        <w:spacing w:line="216" w:lineRule="auto"/>
        <w:contextualSpacing/>
        <w:jc w:val="both"/>
        <w:rPr>
          <w:rFonts w:ascii="メイリオ" w:eastAsia="メイリオ" w:hAnsi="メイリオ"/>
        </w:rPr>
      </w:pPr>
      <w:r>
        <w:rPr>
          <w:rFonts w:ascii="メイリオ" w:eastAsia="メイリオ" w:hAnsi="メイリオ" w:hint="eastAsia"/>
          <w:sz w:val="24"/>
          <w:szCs w:val="24"/>
        </w:rPr>
        <w:t>はんだスポーツの日</w:t>
      </w:r>
      <w:r w:rsidR="00B529AD" w:rsidRPr="00CA6668">
        <w:rPr>
          <w:rFonts w:ascii="メイリオ" w:eastAsia="メイリオ" w:hAnsi="メイリオ"/>
          <w:sz w:val="24"/>
          <w:szCs w:val="24"/>
        </w:rPr>
        <w:t>実行委員会殿</w:t>
      </w:r>
    </w:p>
    <w:sectPr w:rsidR="00B529AD" w:rsidRPr="00CA6668">
      <w:pgSz w:w="11906" w:h="16838"/>
      <w:pgMar w:top="1021" w:right="1418" w:bottom="1021"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26E06" w14:textId="77777777" w:rsidR="00616A3A" w:rsidRDefault="00616A3A" w:rsidP="005A4673">
      <w:r>
        <w:separator/>
      </w:r>
    </w:p>
  </w:endnote>
  <w:endnote w:type="continuationSeparator" w:id="0">
    <w:p w14:paraId="2FE841F8" w14:textId="77777777" w:rsidR="00616A3A" w:rsidRDefault="00616A3A" w:rsidP="005A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IPAゴシック">
    <w:charset w:val="01"/>
    <w:family w:val="auto"/>
    <w:pitch w:val="variable"/>
  </w:font>
  <w:font w:name="Lohit Marathi">
    <w:altName w:val="Times New Roman"/>
    <w:charset w:val="01"/>
    <w:family w:val="auto"/>
    <w:pitch w:val="variable"/>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4A1A" w14:textId="77777777" w:rsidR="00616A3A" w:rsidRDefault="00616A3A" w:rsidP="005A4673">
      <w:r>
        <w:separator/>
      </w:r>
    </w:p>
  </w:footnote>
  <w:footnote w:type="continuationSeparator" w:id="0">
    <w:p w14:paraId="047E7B42" w14:textId="77777777" w:rsidR="00616A3A" w:rsidRDefault="00616A3A" w:rsidP="005A4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360"/>
        </w:tabs>
        <w:ind w:left="360" w:hanging="360"/>
      </w:pPr>
      <w:rPr>
        <w:sz w:val="28"/>
        <w:szCs w:val="28"/>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63517232">
    <w:abstractNumId w:val="0"/>
  </w:num>
  <w:num w:numId="2" w16cid:durableId="94387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673"/>
    <w:rsid w:val="00187A3D"/>
    <w:rsid w:val="002F07A7"/>
    <w:rsid w:val="00453494"/>
    <w:rsid w:val="005A4673"/>
    <w:rsid w:val="005F7C32"/>
    <w:rsid w:val="00616A3A"/>
    <w:rsid w:val="00742C6B"/>
    <w:rsid w:val="007E26BB"/>
    <w:rsid w:val="00853743"/>
    <w:rsid w:val="009542DE"/>
    <w:rsid w:val="009B086F"/>
    <w:rsid w:val="00B529AD"/>
    <w:rsid w:val="00B61AFF"/>
    <w:rsid w:val="00CA6668"/>
    <w:rsid w:val="00DB728E"/>
    <w:rsid w:val="00E51491"/>
    <w:rsid w:val="00F630A2"/>
    <w:rsid w:val="00F84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oNotEmbedSmartTags/>
  <w:decimalSymbol w:val="."/>
  <w:listSeparator w:val=","/>
  <w14:docId w14:val="7DBF17C0"/>
  <w15:chartTrackingRefBased/>
  <w15:docId w15:val="{03D817D6-7C34-4E75-A1B0-32CBC54D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sz w:val="28"/>
      <w:szCs w:val="28"/>
      <w:lang w:eastAsia="ja-JP"/>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
    <w:name w:val="WW-段落フォント"/>
  </w:style>
  <w:style w:type="character" w:customStyle="1" w:styleId="ListLabel1">
    <w:name w:val="ListLabel 1"/>
    <w:rPr>
      <w:sz w:val="28"/>
      <w:szCs w:val="28"/>
      <w:lang w:eastAsia="ja-JP"/>
    </w:rPr>
  </w:style>
  <w:style w:type="paragraph" w:customStyle="1" w:styleId="Heading">
    <w:name w:val="Heading"/>
    <w:basedOn w:val="a"/>
    <w:next w:val="a3"/>
    <w:pPr>
      <w:keepNext/>
      <w:spacing w:before="240" w:after="120"/>
    </w:pPr>
    <w:rPr>
      <w:rFonts w:ascii="Liberation Sans" w:eastAsia="IPAゴシック" w:hAnsi="Liberation Sans" w:cs="Lohit Marathi"/>
      <w:sz w:val="28"/>
      <w:szCs w:val="28"/>
    </w:rPr>
  </w:style>
  <w:style w:type="paragraph" w:styleId="a3">
    <w:name w:val="Body Text"/>
    <w:basedOn w:val="a"/>
    <w:pPr>
      <w:spacing w:after="120"/>
    </w:pPr>
  </w:style>
  <w:style w:type="paragraph" w:styleId="a4">
    <w:name w:val="List"/>
    <w:basedOn w:val="a3"/>
    <w:rPr>
      <w:rFonts w:cs="Mangal"/>
    </w:rPr>
  </w:style>
  <w:style w:type="paragraph" w:styleId="a5">
    <w:name w:val="caption"/>
    <w:basedOn w:val="a"/>
    <w:qFormat/>
    <w:pPr>
      <w:suppressLineNumbers/>
      <w:spacing w:before="120" w:after="120"/>
    </w:pPr>
    <w:rPr>
      <w:rFonts w:cs="Mangal"/>
      <w:i/>
      <w:iCs/>
      <w:sz w:val="24"/>
      <w:szCs w:val="24"/>
    </w:rPr>
  </w:style>
  <w:style w:type="paragraph" w:customStyle="1" w:styleId="Index">
    <w:name w:val="Index"/>
    <w:basedOn w:val="a"/>
    <w:pPr>
      <w:suppressLineNumbers/>
    </w:pPr>
    <w:rPr>
      <w:rFonts w:cs="Lohit Marathi"/>
    </w:rPr>
  </w:style>
  <w:style w:type="paragraph" w:customStyle="1" w:styleId="a6">
    <w:name w:val="見出し"/>
    <w:basedOn w:val="a"/>
    <w:pPr>
      <w:keepNext/>
      <w:spacing w:before="240" w:after="120"/>
    </w:pPr>
    <w:rPr>
      <w:rFonts w:ascii="Arial" w:eastAsia="ＭＳ Ｐゴシック" w:hAnsi="Arial" w:cs="Mangal"/>
      <w:sz w:val="28"/>
      <w:szCs w:val="28"/>
    </w:rPr>
  </w:style>
  <w:style w:type="paragraph" w:customStyle="1" w:styleId="a7">
    <w:name w:val="索引"/>
    <w:basedOn w:val="a"/>
    <w:pPr>
      <w:suppressLineNumbers/>
    </w:pPr>
    <w:rPr>
      <w:rFonts w:cs="Mangal"/>
    </w:rPr>
  </w:style>
  <w:style w:type="paragraph" w:styleId="a8">
    <w:name w:val="Note Heading"/>
    <w:basedOn w:val="a"/>
    <w:next w:val="a"/>
    <w:pPr>
      <w:jc w:val="center"/>
    </w:pPr>
  </w:style>
  <w:style w:type="paragraph" w:styleId="a9">
    <w:name w:val="Closing"/>
    <w:basedOn w:val="a"/>
    <w:pPr>
      <w:jc w:val="right"/>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link w:val="ad"/>
    <w:uiPriority w:val="99"/>
    <w:semiHidden/>
    <w:unhideWhenUsed/>
    <w:rsid w:val="002F07A7"/>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2F07A7"/>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誓約書</vt:lpstr>
    </vt:vector>
  </TitlesOfParts>
  <Company>半田市</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RINANO</dc:creator>
  <cp:keywords/>
  <cp:lastModifiedBy>武内　魁杜</cp:lastModifiedBy>
  <cp:revision>8</cp:revision>
  <cp:lastPrinted>2023-08-25T05:05:00Z</cp:lastPrinted>
  <dcterms:created xsi:type="dcterms:W3CDTF">2023-08-25T01:14:00Z</dcterms:created>
  <dcterms:modified xsi:type="dcterms:W3CDTF">2026-03-23T03:20:00Z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-429460243</vt:r8>
  </property>
  <property fmtid="{D5CDD505-2E9C-101B-9397-08002B2CF9AE}" pid="3" name="_AuthorEmail">
    <vt:lpwstr>koara76oguri@car.ocn.ne.jp</vt:lpwstr>
  </property>
  <property fmtid="{D5CDD505-2E9C-101B-9397-08002B2CF9AE}" pid="4" name="_AuthorEmailDisplayName">
    <vt:lpwstr>小栗　英嗣</vt:lpwstr>
  </property>
  <property fmtid="{D5CDD505-2E9C-101B-9397-08002B2CF9AE}" pid="5" name="_EmailSubject">
    <vt:lpwstr>山車まつり資料</vt:lpwstr>
  </property>
</Properties>
</file>